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A8" w:rsidRDefault="00104E35" w:rsidP="006455F0">
      <w:pPr>
        <w:spacing w:after="0"/>
        <w:ind w:left="450" w:hanging="450"/>
        <w:jc w:val="center"/>
        <w:rPr>
          <w:rFonts w:cs="Times New Roman"/>
          <w:b/>
        </w:rPr>
      </w:pPr>
      <w:r>
        <w:rPr>
          <w:rFonts w:cs="Times New Roman"/>
          <w:b/>
        </w:rPr>
        <w:t>EXHIBIT A</w:t>
      </w:r>
      <w:r w:rsidR="00F03378" w:rsidRPr="00E97448">
        <w:rPr>
          <w:rFonts w:cs="Times New Roman"/>
          <w:b/>
        </w:rPr>
        <w:t xml:space="preserve">: STATEMENT OF </w:t>
      </w:r>
      <w:r w:rsidR="00B17D94">
        <w:rPr>
          <w:rFonts w:cs="Times New Roman"/>
          <w:b/>
        </w:rPr>
        <w:t>WORK</w:t>
      </w:r>
    </w:p>
    <w:p w:rsidR="004D15B9" w:rsidRDefault="00474B57" w:rsidP="004D15B9">
      <w:pPr>
        <w:pStyle w:val="ListParagraph"/>
        <w:numPr>
          <w:ilvl w:val="0"/>
          <w:numId w:val="18"/>
        </w:numPr>
        <w:spacing w:after="0"/>
        <w:rPr>
          <w:rFonts w:cs="Times New Roman"/>
          <w:b/>
        </w:rPr>
      </w:pPr>
      <w:r>
        <w:rPr>
          <w:rFonts w:cs="Times New Roman"/>
          <w:b/>
        </w:rPr>
        <w:t>WORK</w:t>
      </w:r>
    </w:p>
    <w:p w:rsidR="004D15B9" w:rsidRDefault="004D15B9" w:rsidP="004D15B9">
      <w:pPr>
        <w:pStyle w:val="ListParagraph"/>
        <w:spacing w:after="0"/>
        <w:rPr>
          <w:rFonts w:cs="Times New Roman"/>
          <w:b/>
        </w:rPr>
      </w:pPr>
    </w:p>
    <w:p w:rsidR="004D15B9" w:rsidRPr="004D15B9" w:rsidRDefault="004D15B9" w:rsidP="004D15B9">
      <w:pPr>
        <w:pStyle w:val="ListParagraph"/>
        <w:numPr>
          <w:ilvl w:val="1"/>
          <w:numId w:val="18"/>
        </w:numPr>
        <w:spacing w:after="0"/>
        <w:rPr>
          <w:rFonts w:cs="Times New Roman"/>
          <w:b/>
        </w:rPr>
      </w:pPr>
      <w:r>
        <w:rPr>
          <w:b/>
          <w:u w:val="single"/>
        </w:rPr>
        <w:t>Contractor R</w:t>
      </w:r>
      <w:r w:rsidRPr="004D15B9">
        <w:rPr>
          <w:b/>
          <w:u w:val="single"/>
        </w:rPr>
        <w:t>esponsibilities</w:t>
      </w:r>
      <w:r>
        <w:t>.</w:t>
      </w:r>
    </w:p>
    <w:p w:rsidR="004D15B9" w:rsidRPr="004D15B9" w:rsidRDefault="004D15B9" w:rsidP="004D15B9">
      <w:pPr>
        <w:pStyle w:val="ListParagraph"/>
        <w:spacing w:after="0"/>
        <w:ind w:left="1080"/>
        <w:rPr>
          <w:rFonts w:cs="Times New Roman"/>
          <w:b/>
        </w:rPr>
      </w:pPr>
    </w:p>
    <w:p w:rsidR="006760B3" w:rsidRPr="006760B3" w:rsidRDefault="006760B3" w:rsidP="004D15B9">
      <w:pPr>
        <w:pStyle w:val="ListParagraph"/>
        <w:numPr>
          <w:ilvl w:val="2"/>
          <w:numId w:val="18"/>
        </w:numPr>
        <w:spacing w:after="0"/>
        <w:rPr>
          <w:rFonts w:cs="Times New Roman"/>
          <w:b/>
        </w:rPr>
      </w:pPr>
      <w:r>
        <w:t>Contractor will provide weekly onsite pick-up and delivery of uniforms at Court Locati</w:t>
      </w:r>
      <w:r w:rsidR="00762374">
        <w:t xml:space="preserve">ons designated by the Court. As </w:t>
      </w:r>
      <w:r>
        <w:t>of</w:t>
      </w:r>
      <w:r w:rsidR="00762374">
        <w:t xml:space="preserve"> the date of this Agreement</w:t>
      </w:r>
      <w:r>
        <w:t>, the Court Locations are:</w:t>
      </w:r>
    </w:p>
    <w:p w:rsidR="006760B3" w:rsidRPr="006760B3" w:rsidRDefault="006760B3" w:rsidP="006760B3">
      <w:pPr>
        <w:pStyle w:val="ListParagraph"/>
        <w:spacing w:after="0"/>
        <w:ind w:left="1080"/>
        <w:rPr>
          <w:rFonts w:cs="Times New Roman"/>
          <w:b/>
        </w:rPr>
      </w:pPr>
    </w:p>
    <w:p w:rsidR="006760B3" w:rsidRPr="006760B3" w:rsidRDefault="006760B3" w:rsidP="006760B3">
      <w:pPr>
        <w:pStyle w:val="ListParagraph"/>
        <w:numPr>
          <w:ilvl w:val="3"/>
          <w:numId w:val="18"/>
        </w:numPr>
        <w:spacing w:after="0"/>
        <w:rPr>
          <w:rFonts w:cs="Times New Roman"/>
          <w:b/>
        </w:rPr>
      </w:pPr>
      <w:r>
        <w:t>San Bernardino Justice Center</w:t>
      </w:r>
    </w:p>
    <w:p w:rsidR="006760B3" w:rsidRDefault="006760B3" w:rsidP="006760B3">
      <w:pPr>
        <w:pStyle w:val="ListParagraph"/>
        <w:spacing w:after="0"/>
        <w:ind w:left="1440"/>
      </w:pPr>
      <w:r>
        <w:t>247 West 3rd Street, 1</w:t>
      </w:r>
      <w:r w:rsidRPr="006760B3">
        <w:rPr>
          <w:vertAlign w:val="superscript"/>
        </w:rPr>
        <w:t>st</w:t>
      </w:r>
      <w:r>
        <w:t xml:space="preserve"> floor</w:t>
      </w:r>
    </w:p>
    <w:p w:rsidR="006760B3" w:rsidRDefault="006760B3" w:rsidP="006760B3">
      <w:pPr>
        <w:pStyle w:val="ListParagraph"/>
        <w:spacing w:after="0"/>
        <w:ind w:left="1440"/>
      </w:pPr>
      <w:r>
        <w:t>San Bernardino, CA 92415</w:t>
      </w:r>
    </w:p>
    <w:p w:rsidR="006760B3" w:rsidRPr="006760B3" w:rsidRDefault="006760B3" w:rsidP="006760B3">
      <w:pPr>
        <w:pStyle w:val="ListParagraph"/>
        <w:spacing w:after="0"/>
        <w:ind w:left="1440"/>
        <w:rPr>
          <w:rFonts w:cs="Times New Roman"/>
          <w:b/>
        </w:rPr>
      </w:pPr>
      <w:r>
        <w:t xml:space="preserve"> </w:t>
      </w:r>
    </w:p>
    <w:p w:rsidR="006760B3" w:rsidRPr="006760B3" w:rsidRDefault="006760B3" w:rsidP="006760B3">
      <w:pPr>
        <w:pStyle w:val="ListParagraph"/>
        <w:numPr>
          <w:ilvl w:val="3"/>
          <w:numId w:val="18"/>
        </w:numPr>
        <w:spacing w:after="0"/>
        <w:rPr>
          <w:rFonts w:cs="Times New Roman"/>
          <w:b/>
        </w:rPr>
      </w:pPr>
      <w:r>
        <w:t>Fontana Courthouse</w:t>
      </w:r>
    </w:p>
    <w:p w:rsidR="006760B3" w:rsidRDefault="006760B3" w:rsidP="006760B3">
      <w:pPr>
        <w:pStyle w:val="ListParagraph"/>
        <w:spacing w:after="0"/>
        <w:ind w:left="1440"/>
      </w:pPr>
      <w:r>
        <w:t>17780 Arrow Boulevard</w:t>
      </w:r>
    </w:p>
    <w:p w:rsidR="004B6581" w:rsidRDefault="006760B3" w:rsidP="00BA7802">
      <w:pPr>
        <w:pStyle w:val="ListParagraph"/>
        <w:spacing w:after="0"/>
        <w:ind w:left="1440"/>
      </w:pPr>
      <w:r>
        <w:t>Fontana, CA 92335</w:t>
      </w:r>
    </w:p>
    <w:p w:rsidR="00B722D9" w:rsidRDefault="00B722D9" w:rsidP="00BA7802">
      <w:pPr>
        <w:pStyle w:val="ListParagraph"/>
        <w:spacing w:after="0"/>
        <w:ind w:left="1440"/>
      </w:pPr>
    </w:p>
    <w:p w:rsidR="00B722D9" w:rsidRDefault="00B722D9" w:rsidP="00002950">
      <w:pPr>
        <w:pStyle w:val="ListParagraph"/>
        <w:numPr>
          <w:ilvl w:val="0"/>
          <w:numId w:val="21"/>
        </w:numPr>
        <w:spacing w:after="0"/>
      </w:pPr>
      <w:r>
        <w:t>Barstow Courthouse</w:t>
      </w:r>
    </w:p>
    <w:p w:rsidR="00B722D9" w:rsidRDefault="00B722D9" w:rsidP="00B722D9">
      <w:pPr>
        <w:pStyle w:val="ListParagraph"/>
        <w:spacing w:after="0"/>
        <w:ind w:left="1440"/>
      </w:pPr>
      <w:r>
        <w:t>235 East Mountain View Street</w:t>
      </w:r>
    </w:p>
    <w:p w:rsidR="00B722D9" w:rsidRDefault="00B722D9" w:rsidP="00B722D9">
      <w:pPr>
        <w:pStyle w:val="ListParagraph"/>
        <w:spacing w:after="0"/>
        <w:ind w:left="1440"/>
      </w:pPr>
      <w:r>
        <w:t>Barstow, CA 92311</w:t>
      </w:r>
    </w:p>
    <w:p w:rsidR="006760B3" w:rsidRDefault="006760B3" w:rsidP="006760B3">
      <w:pPr>
        <w:pStyle w:val="ListParagraph"/>
        <w:spacing w:after="0"/>
        <w:ind w:left="1080"/>
        <w:rPr>
          <w:rFonts w:cs="Times New Roman"/>
          <w:b/>
        </w:rPr>
      </w:pPr>
    </w:p>
    <w:p w:rsidR="004D15B9" w:rsidRPr="00924D18" w:rsidRDefault="004D15B9" w:rsidP="004D15B9">
      <w:pPr>
        <w:pStyle w:val="ListParagraph"/>
        <w:numPr>
          <w:ilvl w:val="2"/>
          <w:numId w:val="18"/>
        </w:numPr>
        <w:spacing w:after="0"/>
        <w:rPr>
          <w:rFonts w:cs="Times New Roman"/>
          <w:b/>
        </w:rPr>
      </w:pPr>
      <w:r>
        <w:t>Contractor will professionally launder uniforms each week for optimum care and sanitation. Launder means clean and press pants</w:t>
      </w:r>
      <w:r w:rsidR="00FE5693" w:rsidRPr="00183546">
        <w:t xml:space="preserve"> with creases, clean and press</w:t>
      </w:r>
      <w:r w:rsidRPr="00183546">
        <w:t xml:space="preserve"> </w:t>
      </w:r>
      <w:r w:rsidR="00FE5693" w:rsidRPr="00183546">
        <w:t xml:space="preserve">men’s shirts with creases, </w:t>
      </w:r>
      <w:r w:rsidRPr="00183546">
        <w:t xml:space="preserve">and </w:t>
      </w:r>
      <w:r w:rsidR="00FE5693" w:rsidRPr="00183546">
        <w:t xml:space="preserve">clean and dry press women’s </w:t>
      </w:r>
      <w:r w:rsidRPr="00183546">
        <w:t>sh</w:t>
      </w:r>
      <w:r>
        <w:t>irts with creases, and dry clean blazers.</w:t>
      </w:r>
    </w:p>
    <w:p w:rsidR="00924D18" w:rsidRPr="00924D18" w:rsidRDefault="00924D18" w:rsidP="00924D18">
      <w:pPr>
        <w:pStyle w:val="ListParagraph"/>
        <w:spacing w:after="0"/>
        <w:ind w:left="1080"/>
        <w:rPr>
          <w:rFonts w:cs="Times New Roman"/>
          <w:b/>
        </w:rPr>
      </w:pPr>
    </w:p>
    <w:p w:rsidR="00924D18" w:rsidRPr="00924D18" w:rsidRDefault="00924D18" w:rsidP="004D15B9">
      <w:pPr>
        <w:pStyle w:val="ListParagraph"/>
        <w:numPr>
          <w:ilvl w:val="2"/>
          <w:numId w:val="18"/>
        </w:numPr>
        <w:spacing w:after="0"/>
        <w:rPr>
          <w:rFonts w:cs="Times New Roman"/>
        </w:rPr>
      </w:pPr>
      <w:r w:rsidRPr="00924D18">
        <w:rPr>
          <w:rFonts w:cs="Times New Roman"/>
        </w:rPr>
        <w:t>Contractor</w:t>
      </w:r>
      <w:r>
        <w:rPr>
          <w:rFonts w:cs="Times New Roman"/>
        </w:rPr>
        <w:t xml:space="preserve"> will provide laundry bags for each Court Attendant at no cost to the Court.</w:t>
      </w:r>
    </w:p>
    <w:p w:rsidR="00A5290A" w:rsidRPr="00A5290A" w:rsidRDefault="00A5290A" w:rsidP="00A5290A">
      <w:pPr>
        <w:pStyle w:val="ListParagraph"/>
        <w:spacing w:after="0"/>
        <w:ind w:left="1080"/>
        <w:rPr>
          <w:rFonts w:cs="Times New Roman"/>
          <w:b/>
        </w:rPr>
      </w:pPr>
    </w:p>
    <w:p w:rsidR="00A5290A" w:rsidRPr="004B6581" w:rsidRDefault="00762AA5" w:rsidP="004D15B9">
      <w:pPr>
        <w:pStyle w:val="ListParagraph"/>
        <w:numPr>
          <w:ilvl w:val="2"/>
          <w:numId w:val="18"/>
        </w:numPr>
        <w:spacing w:after="0"/>
        <w:rPr>
          <w:rFonts w:cs="Times New Roman"/>
          <w:b/>
        </w:rPr>
      </w:pPr>
      <w:r>
        <w:t>Contractor will securely attach a barcode tracking label</w:t>
      </w:r>
      <w:r w:rsidR="00B722D9">
        <w:t xml:space="preserve"> with the names of the Court Attendant included</w:t>
      </w:r>
      <w:r>
        <w:t xml:space="preserve"> on all garments to identify each garment to the designated Court Attendant. Labels must be legible or will be replaced by the Contractor</w:t>
      </w:r>
      <w:r w:rsidR="00A5290A">
        <w:t>.</w:t>
      </w:r>
    </w:p>
    <w:p w:rsidR="004B6581" w:rsidRPr="004B6581" w:rsidRDefault="004B6581" w:rsidP="004B6581">
      <w:pPr>
        <w:pStyle w:val="ListParagraph"/>
        <w:spacing w:after="0"/>
        <w:ind w:left="1080"/>
        <w:rPr>
          <w:rFonts w:cs="Times New Roman"/>
          <w:b/>
        </w:rPr>
      </w:pPr>
    </w:p>
    <w:p w:rsidR="004B6581" w:rsidRPr="004D15B9" w:rsidRDefault="004B6581" w:rsidP="004D15B9">
      <w:pPr>
        <w:pStyle w:val="ListParagraph"/>
        <w:numPr>
          <w:ilvl w:val="2"/>
          <w:numId w:val="18"/>
        </w:numPr>
        <w:spacing w:after="0"/>
        <w:rPr>
          <w:rFonts w:cs="Times New Roman"/>
          <w:b/>
        </w:rPr>
      </w:pPr>
      <w:r>
        <w:t>Contactor will keep uniforms grouped by Court Location and Court employee.</w:t>
      </w:r>
    </w:p>
    <w:p w:rsidR="004D15B9" w:rsidRPr="004D15B9" w:rsidRDefault="004D15B9" w:rsidP="004D15B9">
      <w:pPr>
        <w:pStyle w:val="ListParagraph"/>
        <w:spacing w:after="0"/>
        <w:rPr>
          <w:rFonts w:cs="Times New Roman"/>
          <w:b/>
        </w:rPr>
      </w:pPr>
    </w:p>
    <w:p w:rsidR="004D15B9" w:rsidRPr="004D15B9" w:rsidRDefault="004D15B9" w:rsidP="004D15B9">
      <w:pPr>
        <w:pStyle w:val="ListParagraph"/>
        <w:numPr>
          <w:ilvl w:val="2"/>
          <w:numId w:val="18"/>
        </w:numPr>
        <w:spacing w:after="0"/>
        <w:rPr>
          <w:rFonts w:cs="Times New Roman"/>
          <w:b/>
        </w:rPr>
      </w:pPr>
      <w:r>
        <w:t xml:space="preserve">Contractor will protect uniforms from inclement weather to ensure uniforms are delivered in pristine condition. </w:t>
      </w:r>
    </w:p>
    <w:p w:rsidR="004D15B9" w:rsidRDefault="004D15B9" w:rsidP="004D15B9">
      <w:pPr>
        <w:pStyle w:val="ListParagraph"/>
      </w:pPr>
    </w:p>
    <w:p w:rsidR="004B6581" w:rsidRPr="004B6581" w:rsidRDefault="004D15B9" w:rsidP="004D15B9">
      <w:pPr>
        <w:pStyle w:val="ListParagraph"/>
        <w:numPr>
          <w:ilvl w:val="2"/>
          <w:numId w:val="18"/>
        </w:numPr>
        <w:spacing w:after="0"/>
        <w:rPr>
          <w:rFonts w:cs="Times New Roman"/>
          <w:b/>
        </w:rPr>
      </w:pPr>
      <w:r>
        <w:t>For each pick-up</w:t>
      </w:r>
      <w:r w:rsidR="004B6581">
        <w:t xml:space="preserve">, Contractor will be required to verify items received and sign the Court’s Uniform </w:t>
      </w:r>
      <w:r w:rsidR="00E362D8">
        <w:t>Drop-Off/</w:t>
      </w:r>
      <w:r w:rsidR="004B6581">
        <w:t>Pick-up Slip when uniforms are picked-up.</w:t>
      </w:r>
    </w:p>
    <w:p w:rsidR="004B6581" w:rsidRDefault="004B6581" w:rsidP="004B6581">
      <w:pPr>
        <w:pStyle w:val="ListParagraph"/>
      </w:pPr>
    </w:p>
    <w:p w:rsidR="004D15B9" w:rsidRPr="004D15B9" w:rsidRDefault="004B6581" w:rsidP="004D15B9">
      <w:pPr>
        <w:pStyle w:val="ListParagraph"/>
        <w:numPr>
          <w:ilvl w:val="2"/>
          <w:numId w:val="18"/>
        </w:numPr>
        <w:spacing w:after="0"/>
        <w:rPr>
          <w:rFonts w:cs="Times New Roman"/>
          <w:b/>
        </w:rPr>
      </w:pPr>
      <w:r>
        <w:t>For each</w:t>
      </w:r>
      <w:r w:rsidR="004D15B9">
        <w:t xml:space="preserve"> delivery, Contractor will </w:t>
      </w:r>
      <w:r>
        <w:t>deliver laundered uniforms, separated by employee, and include</w:t>
      </w:r>
      <w:r w:rsidR="004D15B9">
        <w:t xml:space="preserve"> an electronic or paper inventory list of items delivered, separated by court employee name.</w:t>
      </w:r>
      <w:r w:rsidR="00F93E42">
        <w:t xml:space="preserve"> The Court and Contractor may agree that returning the </w:t>
      </w:r>
      <w:r w:rsidR="00E362D8">
        <w:t>Drop-Off/</w:t>
      </w:r>
      <w:r w:rsidR="00F93E42">
        <w:t xml:space="preserve">Pick-Up Slip for the uniforms picked-up the prior week is a sufficient tracking method. </w:t>
      </w:r>
      <w:r w:rsidR="004D15B9">
        <w:t>  </w:t>
      </w:r>
    </w:p>
    <w:p w:rsidR="004D15B9" w:rsidRDefault="004D15B9" w:rsidP="004D15B9">
      <w:pPr>
        <w:pStyle w:val="ListParagraph"/>
      </w:pPr>
    </w:p>
    <w:p w:rsidR="004D15B9" w:rsidRPr="00002950" w:rsidRDefault="004D15B9" w:rsidP="004D15B9">
      <w:pPr>
        <w:pStyle w:val="ListParagraph"/>
        <w:numPr>
          <w:ilvl w:val="2"/>
          <w:numId w:val="18"/>
        </w:numPr>
        <w:spacing w:after="0"/>
        <w:rPr>
          <w:rFonts w:cs="Times New Roman"/>
          <w:b/>
        </w:rPr>
      </w:pPr>
      <w:r>
        <w:t>Contractor will assume the cost of any lost or damaged items</w:t>
      </w:r>
      <w:r w:rsidR="004B6581">
        <w:t xml:space="preserve"> found to be a result of Contractor’s error</w:t>
      </w:r>
      <w:r>
        <w:t>.</w:t>
      </w:r>
    </w:p>
    <w:p w:rsidR="00B722D9" w:rsidRPr="00002950" w:rsidRDefault="00B722D9" w:rsidP="00002950">
      <w:pPr>
        <w:pStyle w:val="ListParagraph"/>
        <w:rPr>
          <w:rFonts w:cs="Times New Roman"/>
          <w:b/>
        </w:rPr>
      </w:pPr>
    </w:p>
    <w:p w:rsidR="00B722D9" w:rsidRPr="004D15B9" w:rsidRDefault="00B722D9" w:rsidP="004D15B9">
      <w:pPr>
        <w:pStyle w:val="ListParagraph"/>
        <w:numPr>
          <w:ilvl w:val="2"/>
          <w:numId w:val="18"/>
        </w:num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Contractor will ensure that each item submitted for cleaning is returned the following week. </w:t>
      </w:r>
      <w:r w:rsidR="0035523A">
        <w:rPr>
          <w:rFonts w:cs="Times New Roman"/>
          <w:b/>
        </w:rPr>
        <w:t xml:space="preserve"> In instances where items are not delivered, contractor will make every effort to deliver the items as soon as possible.  </w:t>
      </w:r>
    </w:p>
    <w:p w:rsidR="004D15B9" w:rsidRPr="004D15B9" w:rsidRDefault="004D15B9" w:rsidP="004D15B9">
      <w:pPr>
        <w:pStyle w:val="ListParagraph"/>
        <w:rPr>
          <w:rFonts w:cs="Times New Roman"/>
          <w:b/>
        </w:rPr>
      </w:pPr>
    </w:p>
    <w:p w:rsidR="004D15B9" w:rsidRDefault="004D15B9" w:rsidP="004D15B9">
      <w:pPr>
        <w:pStyle w:val="ListParagraph"/>
        <w:numPr>
          <w:ilvl w:val="1"/>
          <w:numId w:val="18"/>
        </w:numPr>
        <w:spacing w:after="0"/>
        <w:rPr>
          <w:rFonts w:cs="Times New Roman"/>
          <w:b/>
        </w:rPr>
      </w:pPr>
      <w:r>
        <w:rPr>
          <w:rFonts w:cs="Times New Roman"/>
          <w:b/>
        </w:rPr>
        <w:lastRenderedPageBreak/>
        <w:t>Court Responsibilities.</w:t>
      </w:r>
    </w:p>
    <w:p w:rsidR="004D15B9" w:rsidRPr="004D15B9" w:rsidRDefault="004D15B9" w:rsidP="004D15B9">
      <w:pPr>
        <w:pStyle w:val="ListParagraph"/>
        <w:spacing w:after="0"/>
        <w:ind w:left="1080"/>
        <w:rPr>
          <w:rFonts w:cs="Times New Roman"/>
          <w:b/>
        </w:rPr>
      </w:pPr>
    </w:p>
    <w:p w:rsidR="004D15B9" w:rsidRPr="004D15B9" w:rsidRDefault="004D15B9" w:rsidP="004D15B9">
      <w:pPr>
        <w:pStyle w:val="ListParagraph"/>
        <w:numPr>
          <w:ilvl w:val="2"/>
          <w:numId w:val="18"/>
        </w:numPr>
        <w:spacing w:after="0"/>
        <w:rPr>
          <w:rFonts w:cs="Times New Roman"/>
          <w:b/>
        </w:rPr>
      </w:pPr>
      <w:r>
        <w:rPr>
          <w:rFonts w:cs="Times New Roman"/>
        </w:rPr>
        <w:t>Court staff will be available upon an agreed upon day and time to oversee the delivery and pick-up of uniforms.</w:t>
      </w:r>
    </w:p>
    <w:p w:rsidR="004D15B9" w:rsidRPr="004D15B9" w:rsidRDefault="004D15B9" w:rsidP="004D15B9">
      <w:pPr>
        <w:pStyle w:val="ListParagraph"/>
        <w:spacing w:after="0"/>
        <w:ind w:left="1080"/>
        <w:rPr>
          <w:rFonts w:cs="Times New Roman"/>
          <w:b/>
        </w:rPr>
      </w:pPr>
    </w:p>
    <w:p w:rsidR="004D15B9" w:rsidRPr="004D15B9" w:rsidRDefault="004D15B9" w:rsidP="004D15B9">
      <w:pPr>
        <w:pStyle w:val="ListParagraph"/>
        <w:numPr>
          <w:ilvl w:val="2"/>
          <w:numId w:val="18"/>
        </w:numPr>
        <w:spacing w:after="0"/>
        <w:rPr>
          <w:rFonts w:cs="Times New Roman"/>
          <w:b/>
        </w:rPr>
      </w:pPr>
      <w:r>
        <w:rPr>
          <w:rFonts w:cs="Times New Roman"/>
        </w:rPr>
        <w:t xml:space="preserve">The Court will have a completed Uniform </w:t>
      </w:r>
      <w:r w:rsidR="00E362D8">
        <w:t>Drop-Off/</w:t>
      </w:r>
      <w:r w:rsidR="00B9277F">
        <w:rPr>
          <w:rFonts w:cs="Times New Roman"/>
        </w:rPr>
        <w:t>Pick-Up</w:t>
      </w:r>
      <w:r>
        <w:rPr>
          <w:rFonts w:cs="Times New Roman"/>
        </w:rPr>
        <w:t xml:space="preserve"> Slip ready for Contractor to sign.</w:t>
      </w:r>
    </w:p>
    <w:p w:rsidR="004D15B9" w:rsidRPr="004D15B9" w:rsidRDefault="004D15B9" w:rsidP="004D15B9">
      <w:pPr>
        <w:pStyle w:val="ListParagraph"/>
        <w:spacing w:after="0"/>
        <w:ind w:left="1080"/>
        <w:rPr>
          <w:rFonts w:cs="Times New Roman"/>
          <w:b/>
        </w:rPr>
      </w:pPr>
    </w:p>
    <w:p w:rsidR="004D15B9" w:rsidRPr="004D15B9" w:rsidRDefault="004D15B9" w:rsidP="004D15B9">
      <w:pPr>
        <w:pStyle w:val="ListParagraph"/>
        <w:numPr>
          <w:ilvl w:val="2"/>
          <w:numId w:val="18"/>
        </w:numPr>
        <w:spacing w:after="0"/>
        <w:rPr>
          <w:rFonts w:cs="Times New Roman"/>
          <w:b/>
        </w:rPr>
      </w:pPr>
      <w:r>
        <w:rPr>
          <w:rFonts w:cs="Times New Roman"/>
        </w:rPr>
        <w:t xml:space="preserve">The Court will notify Contractor of any lost or damaged items identified through comparison of the </w:t>
      </w:r>
      <w:r w:rsidR="00E362D8">
        <w:t>Drop-Off/</w:t>
      </w:r>
      <w:r w:rsidR="00B9277F">
        <w:rPr>
          <w:rFonts w:cs="Times New Roman"/>
        </w:rPr>
        <w:t>Pick-Up</w:t>
      </w:r>
      <w:r>
        <w:rPr>
          <w:rFonts w:cs="Times New Roman"/>
        </w:rPr>
        <w:t xml:space="preserve"> Slips.</w:t>
      </w:r>
    </w:p>
    <w:p w:rsidR="007205CB" w:rsidRPr="007205CB" w:rsidRDefault="007205CB" w:rsidP="007205CB">
      <w:pPr>
        <w:pStyle w:val="ListParagraph"/>
        <w:spacing w:after="0"/>
        <w:rPr>
          <w:rFonts w:cs="Times New Roman"/>
        </w:rPr>
      </w:pPr>
    </w:p>
    <w:p w:rsidR="003C31E9" w:rsidRPr="003C31E9" w:rsidRDefault="003C31E9" w:rsidP="00025CE9">
      <w:pPr>
        <w:spacing w:after="0"/>
        <w:ind w:left="360"/>
        <w:jc w:val="center"/>
        <w:rPr>
          <w:rFonts w:cs="Times New Roman"/>
          <w:b/>
        </w:rPr>
      </w:pPr>
      <w:r w:rsidRPr="003C31E9">
        <w:rPr>
          <w:rFonts w:cs="Times New Roman"/>
          <w:i/>
        </w:rPr>
        <w:t>End of Exhibit A</w:t>
      </w:r>
      <w:bookmarkStart w:id="0" w:name="_GoBack"/>
      <w:bookmarkEnd w:id="0"/>
    </w:p>
    <w:sectPr w:rsidR="003C31E9" w:rsidRPr="003C31E9" w:rsidSect="00025CE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C8" w:rsidRDefault="00660FC8" w:rsidP="00C4582D">
      <w:pPr>
        <w:spacing w:after="0" w:line="240" w:lineRule="auto"/>
      </w:pPr>
      <w:r>
        <w:separator/>
      </w:r>
    </w:p>
  </w:endnote>
  <w:endnote w:type="continuationSeparator" w:id="0">
    <w:p w:rsidR="00660FC8" w:rsidRDefault="00660FC8" w:rsidP="00C4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D1" w:rsidRPr="00871A9B" w:rsidRDefault="00936126" w:rsidP="00871A9B">
    <w:pPr>
      <w:pStyle w:val="Footer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Exhibit A: </w:t>
    </w:r>
    <w:r w:rsidR="00871A9B">
      <w:rPr>
        <w:rFonts w:cs="Times New Roman"/>
        <w:sz w:val="16"/>
        <w:szCs w:val="16"/>
      </w:rPr>
      <w:t xml:space="preserve">Statement of </w:t>
    </w:r>
    <w:r w:rsidR="00B17D94">
      <w:rPr>
        <w:rFonts w:cs="Times New Roman"/>
        <w:sz w:val="16"/>
        <w:szCs w:val="16"/>
      </w:rPr>
      <w:t>Work</w:t>
    </w:r>
    <w:r w:rsidR="00871A9B">
      <w:rPr>
        <w:rFonts w:cs="Times New Roman"/>
        <w:sz w:val="16"/>
        <w:szCs w:val="16"/>
      </w:rPr>
      <w:t xml:space="preserve"> </w:t>
    </w:r>
    <w:sdt>
      <w:sdtPr>
        <w:rPr>
          <w:rFonts w:cs="Times New Roman"/>
          <w:sz w:val="16"/>
          <w:szCs w:val="16"/>
        </w:rPr>
        <w:id w:val="-548081244"/>
        <w:docPartObj>
          <w:docPartGallery w:val="Page Numbers (Top of Page)"/>
          <w:docPartUnique/>
        </w:docPartObj>
      </w:sdtPr>
      <w:sdtEndPr/>
      <w:sdtContent>
        <w:r w:rsidR="00871A9B" w:rsidRPr="00375FA1">
          <w:rPr>
            <w:rFonts w:cs="Times New Roman"/>
            <w:sz w:val="16"/>
            <w:szCs w:val="16"/>
          </w:rPr>
          <w:t xml:space="preserve">// Page </w: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begin"/>
        </w:r>
        <w:r w:rsidR="00871A9B" w:rsidRPr="00375FA1">
          <w:rPr>
            <w:rFonts w:cs="Times New Roman"/>
            <w:b/>
            <w:bCs/>
            <w:sz w:val="16"/>
            <w:szCs w:val="16"/>
          </w:rPr>
          <w:instrText xml:space="preserve"> PAGE </w:instrTex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separate"/>
        </w:r>
        <w:r w:rsidR="00025CE9">
          <w:rPr>
            <w:rFonts w:cs="Times New Roman"/>
            <w:b/>
            <w:bCs/>
            <w:noProof/>
            <w:sz w:val="16"/>
            <w:szCs w:val="16"/>
          </w:rPr>
          <w:t>1</w: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end"/>
        </w:r>
        <w:r w:rsidR="00871A9B" w:rsidRPr="00375FA1">
          <w:rPr>
            <w:rFonts w:cs="Times New Roman"/>
            <w:sz w:val="16"/>
            <w:szCs w:val="16"/>
          </w:rPr>
          <w:t xml:space="preserve"> of </w: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begin"/>
        </w:r>
        <w:r w:rsidR="00871A9B" w:rsidRPr="00375FA1">
          <w:rPr>
            <w:rFonts w:cs="Times New Roman"/>
            <w:b/>
            <w:bCs/>
            <w:sz w:val="16"/>
            <w:szCs w:val="16"/>
          </w:rPr>
          <w:instrText xml:space="preserve"> NUMPAGES  </w:instrTex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separate"/>
        </w:r>
        <w:r w:rsidR="00025CE9">
          <w:rPr>
            <w:rFonts w:cs="Times New Roman"/>
            <w:b/>
            <w:bCs/>
            <w:noProof/>
            <w:sz w:val="16"/>
            <w:szCs w:val="16"/>
          </w:rPr>
          <w:t>2</w: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69" w:rsidRPr="00F1035D" w:rsidRDefault="009D76D1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K14-0021 American Microimaging, Inc.                                                        </w:t>
    </w:r>
    <w:r w:rsidR="00A85869" w:rsidRPr="00F1035D">
      <w:rPr>
        <w:rFonts w:asciiTheme="majorHAnsi" w:hAnsiTheme="majorHAnsi"/>
        <w:sz w:val="16"/>
        <w:szCs w:val="16"/>
      </w:rPr>
      <w:ptab w:relativeTo="margin" w:alignment="center" w:leader="none"/>
    </w:r>
    <w:r w:rsidR="00A85869" w:rsidRPr="00F1035D">
      <w:rPr>
        <w:rFonts w:asciiTheme="majorHAnsi" w:hAnsiTheme="majorHAnsi"/>
        <w:sz w:val="16"/>
        <w:szCs w:val="16"/>
      </w:rPr>
      <w:ptab w:relativeTo="margin" w:alignment="right" w:leader="none"/>
    </w:r>
    <w:sdt>
      <w:sdtPr>
        <w:rPr>
          <w:rFonts w:asciiTheme="majorHAnsi" w:hAnsiTheme="majorHAnsi"/>
          <w:sz w:val="16"/>
          <w:szCs w:val="16"/>
        </w:rPr>
        <w:id w:val="3335769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  <w:sz w:val="16"/>
              <w:szCs w:val="16"/>
            </w:rPr>
            <w:id w:val="-1877305964"/>
            <w:docPartObj>
              <w:docPartGallery w:val="Page Numbers (Top of Page)"/>
              <w:docPartUnique/>
            </w:docPartObj>
          </w:sdtPr>
          <w:sdtEndPr/>
          <w:sdtContent>
            <w:r w:rsidR="00A85869" w:rsidRPr="00F1035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04E35">
              <w:rPr>
                <w:rFonts w:asciiTheme="majorHAnsi" w:hAnsiTheme="majorHAnsi"/>
                <w:sz w:val="16"/>
                <w:szCs w:val="16"/>
              </w:rPr>
              <w:t>Exhibit A</w:t>
            </w:r>
            <w:r w:rsidR="00A85869" w:rsidRPr="00F1035D">
              <w:rPr>
                <w:rFonts w:asciiTheme="majorHAnsi" w:hAnsiTheme="majorHAnsi"/>
                <w:sz w:val="16"/>
                <w:szCs w:val="16"/>
              </w:rPr>
              <w:t xml:space="preserve">: Statement of Work // Page </w:t>
            </w:r>
            <w:r w:rsidR="00A85869" w:rsidRPr="00F1035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="00A85869" w:rsidRPr="00F1035D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A85869" w:rsidRPr="00F1035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="00A85869" w:rsidRPr="00F1035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="00A85869" w:rsidRPr="00F1035D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="00A85869" w:rsidRPr="00F1035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="00A85869" w:rsidRPr="00F1035D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A85869" w:rsidRPr="00F1035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37757A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3</w:t>
            </w:r>
            <w:r w:rsidR="00A85869" w:rsidRPr="00F1035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A85869" w:rsidRPr="00F1035D">
      <w:rPr>
        <w:rFonts w:asciiTheme="majorHAnsi" w:hAnsiTheme="maj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C8" w:rsidRDefault="00660FC8" w:rsidP="00C4582D">
      <w:pPr>
        <w:spacing w:after="0" w:line="240" w:lineRule="auto"/>
      </w:pPr>
      <w:r>
        <w:separator/>
      </w:r>
    </w:p>
  </w:footnote>
  <w:footnote w:type="continuationSeparator" w:id="0">
    <w:p w:rsidR="00660FC8" w:rsidRDefault="00660FC8" w:rsidP="00C4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91" w:rsidRPr="00F50391" w:rsidRDefault="00F50391">
    <w:pPr>
      <w:pStyle w:val="Header"/>
    </w:pPr>
    <w:r w:rsidRPr="00F50391">
      <w:t>RFP 22-09 Laundering for Court Attendant Uniforms</w:t>
    </w:r>
  </w:p>
  <w:p w:rsidR="00F50391" w:rsidRDefault="00F50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80"/>
    <w:multiLevelType w:val="hybridMultilevel"/>
    <w:tmpl w:val="C39A7BDE"/>
    <w:lvl w:ilvl="0" w:tplc="5414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6EA"/>
    <w:multiLevelType w:val="hybridMultilevel"/>
    <w:tmpl w:val="389642AE"/>
    <w:lvl w:ilvl="0" w:tplc="775A265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2706D4"/>
    <w:multiLevelType w:val="hybridMultilevel"/>
    <w:tmpl w:val="BC64C7DA"/>
    <w:lvl w:ilvl="0" w:tplc="38E64864">
      <w:start w:val="8303"/>
      <w:numFmt w:val="decimal"/>
      <w:lvlText w:val="%1"/>
      <w:lvlJc w:val="left"/>
      <w:pPr>
        <w:ind w:left="3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8C22385"/>
    <w:multiLevelType w:val="multilevel"/>
    <w:tmpl w:val="47B09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954336"/>
    <w:multiLevelType w:val="hybridMultilevel"/>
    <w:tmpl w:val="751E85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352251"/>
    <w:multiLevelType w:val="hybridMultilevel"/>
    <w:tmpl w:val="B6881598"/>
    <w:lvl w:ilvl="0" w:tplc="D41E18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F7CF2"/>
    <w:multiLevelType w:val="multilevel"/>
    <w:tmpl w:val="6D749648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6480" w:hanging="720"/>
      </w:pPr>
      <w:rPr>
        <w:rFonts w:hint="default"/>
      </w:rPr>
    </w:lvl>
  </w:abstractNum>
  <w:abstractNum w:abstractNumId="7" w15:restartNumberingAfterBreak="0">
    <w:nsid w:val="1BAF5089"/>
    <w:multiLevelType w:val="hybridMultilevel"/>
    <w:tmpl w:val="7A4E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391A"/>
    <w:multiLevelType w:val="multilevel"/>
    <w:tmpl w:val="EF8695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634684"/>
    <w:multiLevelType w:val="hybridMultilevel"/>
    <w:tmpl w:val="BD3AF530"/>
    <w:lvl w:ilvl="0" w:tplc="C82253E2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E35CEB2C">
      <w:start w:val="1"/>
      <w:numFmt w:val="lowerLetter"/>
      <w:lvlText w:val="%3."/>
      <w:lvlJc w:val="left"/>
      <w:pPr>
        <w:ind w:left="306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0A08BC"/>
    <w:multiLevelType w:val="hybridMultilevel"/>
    <w:tmpl w:val="100C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47EF7"/>
    <w:multiLevelType w:val="multilevel"/>
    <w:tmpl w:val="8692F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40942E47"/>
    <w:multiLevelType w:val="hybridMultilevel"/>
    <w:tmpl w:val="B2D403E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8949CD"/>
    <w:multiLevelType w:val="multilevel"/>
    <w:tmpl w:val="10DAB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40164E6"/>
    <w:multiLevelType w:val="multilevel"/>
    <w:tmpl w:val="8692F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5E6B6FDF"/>
    <w:multiLevelType w:val="hybridMultilevel"/>
    <w:tmpl w:val="3B3A84E6"/>
    <w:lvl w:ilvl="0" w:tplc="E1646E1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920B1"/>
    <w:multiLevelType w:val="hybridMultilevel"/>
    <w:tmpl w:val="C292D512"/>
    <w:lvl w:ilvl="0" w:tplc="B8E6D890">
      <w:start w:val="1"/>
      <w:numFmt w:val="lowerLetter"/>
      <w:lvlText w:val="%1."/>
      <w:lvlJc w:val="left"/>
      <w:pPr>
        <w:ind w:left="810" w:hanging="360"/>
      </w:pPr>
      <w:rPr>
        <w:rFonts w:ascii="Times New Roman" w:hAnsi="Times New Roman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38C3A9A"/>
    <w:multiLevelType w:val="multilevel"/>
    <w:tmpl w:val="5F6C1F08"/>
    <w:styleLink w:val="Sharon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18" w15:restartNumberingAfterBreak="0">
    <w:nsid w:val="6CA000FC"/>
    <w:multiLevelType w:val="hybridMultilevel"/>
    <w:tmpl w:val="4C548540"/>
    <w:lvl w:ilvl="0" w:tplc="72CA40D0">
      <w:start w:val="1"/>
      <w:numFmt w:val="lowerLetter"/>
      <w:lvlText w:val="%1."/>
      <w:lvlJc w:val="left"/>
      <w:pPr>
        <w:ind w:left="3240" w:hanging="360"/>
      </w:pPr>
      <w:rPr>
        <w:rFonts w:ascii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D8A1F07"/>
    <w:multiLevelType w:val="hybridMultilevel"/>
    <w:tmpl w:val="0BC28304"/>
    <w:lvl w:ilvl="0" w:tplc="95F08BA0">
      <w:start w:val="1"/>
      <w:numFmt w:val="lowerLetter"/>
      <w:lvlText w:val="%1."/>
      <w:lvlJc w:val="left"/>
      <w:pPr>
        <w:ind w:left="3240" w:hanging="360"/>
      </w:pPr>
      <w:rPr>
        <w:rFonts w:ascii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713C5D40"/>
    <w:multiLevelType w:val="multilevel"/>
    <w:tmpl w:val="5F6C1F08"/>
    <w:numStyleLink w:val="Sharon"/>
  </w:abstractNum>
  <w:num w:numId="1">
    <w:abstractNumId w:val="13"/>
  </w:num>
  <w:num w:numId="2">
    <w:abstractNumId w:val="18"/>
  </w:num>
  <w:num w:numId="3">
    <w:abstractNumId w:val="19"/>
  </w:num>
  <w:num w:numId="4">
    <w:abstractNumId w:val="0"/>
  </w:num>
  <w:num w:numId="5">
    <w:abstractNumId w:val="16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14"/>
  </w:num>
  <w:num w:numId="11">
    <w:abstractNumId w:val="3"/>
  </w:num>
  <w:num w:numId="12">
    <w:abstractNumId w:val="2"/>
  </w:num>
  <w:num w:numId="13">
    <w:abstractNumId w:val="7"/>
  </w:num>
  <w:num w:numId="14">
    <w:abstractNumId w:val="12"/>
  </w:num>
  <w:num w:numId="15">
    <w:abstractNumId w:val="6"/>
  </w:num>
  <w:num w:numId="16">
    <w:abstractNumId w:val="20"/>
  </w:num>
  <w:num w:numId="17">
    <w:abstractNumId w:val="17"/>
  </w:num>
  <w:num w:numId="18">
    <w:abstractNumId w:val="8"/>
  </w:num>
  <w:num w:numId="19">
    <w:abstractNumId w:val="10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78"/>
    <w:rsid w:val="00002689"/>
    <w:rsid w:val="00002950"/>
    <w:rsid w:val="00025CE9"/>
    <w:rsid w:val="00036295"/>
    <w:rsid w:val="00037AC3"/>
    <w:rsid w:val="00040342"/>
    <w:rsid w:val="00075662"/>
    <w:rsid w:val="00075ED6"/>
    <w:rsid w:val="000C2F88"/>
    <w:rsid w:val="000D522C"/>
    <w:rsid w:val="000F788E"/>
    <w:rsid w:val="00104E35"/>
    <w:rsid w:val="001353B5"/>
    <w:rsid w:val="001446D9"/>
    <w:rsid w:val="00144975"/>
    <w:rsid w:val="00166E07"/>
    <w:rsid w:val="00177B1D"/>
    <w:rsid w:val="00183546"/>
    <w:rsid w:val="001A77DE"/>
    <w:rsid w:val="001C10FC"/>
    <w:rsid w:val="001C3437"/>
    <w:rsid w:val="001C377D"/>
    <w:rsid w:val="001E1655"/>
    <w:rsid w:val="002018C9"/>
    <w:rsid w:val="00211B62"/>
    <w:rsid w:val="002548B2"/>
    <w:rsid w:val="002A2BFC"/>
    <w:rsid w:val="002A2E29"/>
    <w:rsid w:val="002B454F"/>
    <w:rsid w:val="002E22FB"/>
    <w:rsid w:val="002F1E86"/>
    <w:rsid w:val="0030183D"/>
    <w:rsid w:val="003176BB"/>
    <w:rsid w:val="0035523A"/>
    <w:rsid w:val="00374017"/>
    <w:rsid w:val="0037757A"/>
    <w:rsid w:val="003A252C"/>
    <w:rsid w:val="003A405D"/>
    <w:rsid w:val="003B66C0"/>
    <w:rsid w:val="003C31E9"/>
    <w:rsid w:val="003C478A"/>
    <w:rsid w:val="003D2CD6"/>
    <w:rsid w:val="004242E6"/>
    <w:rsid w:val="004578EE"/>
    <w:rsid w:val="00457C75"/>
    <w:rsid w:val="004678FC"/>
    <w:rsid w:val="00471D72"/>
    <w:rsid w:val="00471FD4"/>
    <w:rsid w:val="00474B57"/>
    <w:rsid w:val="004A6DA2"/>
    <w:rsid w:val="004B6581"/>
    <w:rsid w:val="004C45CE"/>
    <w:rsid w:val="004C79F5"/>
    <w:rsid w:val="004D15B9"/>
    <w:rsid w:val="004D44B8"/>
    <w:rsid w:val="004E70B9"/>
    <w:rsid w:val="004F28D4"/>
    <w:rsid w:val="005349F6"/>
    <w:rsid w:val="0056041E"/>
    <w:rsid w:val="005717A9"/>
    <w:rsid w:val="00571EC9"/>
    <w:rsid w:val="005B2064"/>
    <w:rsid w:val="005F194A"/>
    <w:rsid w:val="006015BF"/>
    <w:rsid w:val="00602359"/>
    <w:rsid w:val="006035CA"/>
    <w:rsid w:val="006455F0"/>
    <w:rsid w:val="006529A5"/>
    <w:rsid w:val="00660FC8"/>
    <w:rsid w:val="006760B3"/>
    <w:rsid w:val="006A0776"/>
    <w:rsid w:val="006B1580"/>
    <w:rsid w:val="006F4742"/>
    <w:rsid w:val="006F615E"/>
    <w:rsid w:val="007205CB"/>
    <w:rsid w:val="00741DD9"/>
    <w:rsid w:val="00744196"/>
    <w:rsid w:val="00750CCE"/>
    <w:rsid w:val="00750EC9"/>
    <w:rsid w:val="00762374"/>
    <w:rsid w:val="00762AA5"/>
    <w:rsid w:val="00770B8F"/>
    <w:rsid w:val="007730DF"/>
    <w:rsid w:val="007733AD"/>
    <w:rsid w:val="007B26A8"/>
    <w:rsid w:val="007C2855"/>
    <w:rsid w:val="007D5FF7"/>
    <w:rsid w:val="007E4105"/>
    <w:rsid w:val="00871A9B"/>
    <w:rsid w:val="00875CB8"/>
    <w:rsid w:val="008944BB"/>
    <w:rsid w:val="008B6B5F"/>
    <w:rsid w:val="008C5205"/>
    <w:rsid w:val="008F2960"/>
    <w:rsid w:val="00901A50"/>
    <w:rsid w:val="00921A3E"/>
    <w:rsid w:val="00924D18"/>
    <w:rsid w:val="00936126"/>
    <w:rsid w:val="00941D43"/>
    <w:rsid w:val="009576A1"/>
    <w:rsid w:val="009857D3"/>
    <w:rsid w:val="009A5AF2"/>
    <w:rsid w:val="009B1864"/>
    <w:rsid w:val="009D643A"/>
    <w:rsid w:val="009D76D1"/>
    <w:rsid w:val="009F3CC1"/>
    <w:rsid w:val="00A14308"/>
    <w:rsid w:val="00A2418E"/>
    <w:rsid w:val="00A368DD"/>
    <w:rsid w:val="00A5290A"/>
    <w:rsid w:val="00A62B6C"/>
    <w:rsid w:val="00A72817"/>
    <w:rsid w:val="00A82A12"/>
    <w:rsid w:val="00A85869"/>
    <w:rsid w:val="00A96E21"/>
    <w:rsid w:val="00AA3123"/>
    <w:rsid w:val="00AA4891"/>
    <w:rsid w:val="00AB7DA3"/>
    <w:rsid w:val="00AB7E84"/>
    <w:rsid w:val="00AD1678"/>
    <w:rsid w:val="00AD1F32"/>
    <w:rsid w:val="00AD5018"/>
    <w:rsid w:val="00AD59C3"/>
    <w:rsid w:val="00B0197C"/>
    <w:rsid w:val="00B17C15"/>
    <w:rsid w:val="00B17D94"/>
    <w:rsid w:val="00B27DD8"/>
    <w:rsid w:val="00B722D9"/>
    <w:rsid w:val="00B75942"/>
    <w:rsid w:val="00B87C3F"/>
    <w:rsid w:val="00B9277F"/>
    <w:rsid w:val="00BA319D"/>
    <w:rsid w:val="00BA7802"/>
    <w:rsid w:val="00BD481F"/>
    <w:rsid w:val="00C219B7"/>
    <w:rsid w:val="00C25FCC"/>
    <w:rsid w:val="00C4582D"/>
    <w:rsid w:val="00CE3D35"/>
    <w:rsid w:val="00CF3288"/>
    <w:rsid w:val="00CF4994"/>
    <w:rsid w:val="00CF7565"/>
    <w:rsid w:val="00D07DA3"/>
    <w:rsid w:val="00D40590"/>
    <w:rsid w:val="00D62BB1"/>
    <w:rsid w:val="00D944DD"/>
    <w:rsid w:val="00D95C8B"/>
    <w:rsid w:val="00DC24D0"/>
    <w:rsid w:val="00E25EA9"/>
    <w:rsid w:val="00E362D8"/>
    <w:rsid w:val="00E407C8"/>
    <w:rsid w:val="00E42431"/>
    <w:rsid w:val="00E5529D"/>
    <w:rsid w:val="00E74336"/>
    <w:rsid w:val="00E75A0E"/>
    <w:rsid w:val="00E97448"/>
    <w:rsid w:val="00EA281C"/>
    <w:rsid w:val="00EC3D73"/>
    <w:rsid w:val="00EE0DAF"/>
    <w:rsid w:val="00EE59B3"/>
    <w:rsid w:val="00EF69F6"/>
    <w:rsid w:val="00F03378"/>
    <w:rsid w:val="00F1035D"/>
    <w:rsid w:val="00F1126A"/>
    <w:rsid w:val="00F13103"/>
    <w:rsid w:val="00F17EA4"/>
    <w:rsid w:val="00F424DC"/>
    <w:rsid w:val="00F50391"/>
    <w:rsid w:val="00F52485"/>
    <w:rsid w:val="00F551BA"/>
    <w:rsid w:val="00F71AA3"/>
    <w:rsid w:val="00F93E42"/>
    <w:rsid w:val="00FB2F87"/>
    <w:rsid w:val="00FD5259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C94062"/>
  <w15:docId w15:val="{FC811ADB-E058-4584-A133-4690DADF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86"/>
  </w:style>
  <w:style w:type="paragraph" w:styleId="Heading1">
    <w:name w:val="heading 1"/>
    <w:basedOn w:val="Normal"/>
    <w:next w:val="Normal"/>
    <w:link w:val="Heading1Char"/>
    <w:uiPriority w:val="9"/>
    <w:qFormat/>
    <w:rsid w:val="00571EC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EC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EC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EC9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EC9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EC9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EC9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EC9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EC9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2D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C4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2D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2D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C25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1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E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E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E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E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E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E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E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haron">
    <w:name w:val="Sharon"/>
    <w:uiPriority w:val="99"/>
    <w:rsid w:val="00750CCE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D1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5B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D38A-36F2-4CDA-BD90-3C8C22D7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Abesa, Maria</dc:creator>
  <cp:lastModifiedBy>Sundy, Sharon</cp:lastModifiedBy>
  <cp:revision>6</cp:revision>
  <cp:lastPrinted>2013-11-26T17:56:00Z</cp:lastPrinted>
  <dcterms:created xsi:type="dcterms:W3CDTF">2019-08-30T19:04:00Z</dcterms:created>
  <dcterms:modified xsi:type="dcterms:W3CDTF">2022-10-05T21:30:00Z</dcterms:modified>
</cp:coreProperties>
</file>