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576EBE">
        <w:rPr>
          <w:color w:val="000000" w:themeColor="text1"/>
        </w:rPr>
        <w:t>8</w:t>
      </w:r>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 xml:space="preserve">We are not on the current list of persons engaged in investment activities in Iran created by the California Department of General Services (“DGS”) pursuant to PCC 2203(b), and we are not a financial institution extending twenty </w:t>
      </w:r>
      <w:bookmarkStart w:id="0" w:name="_GoBack"/>
      <w:r w:rsidRPr="00654B4D">
        <w:t xml:space="preserve">million </w:t>
      </w:r>
      <w:bookmarkEnd w:id="0"/>
      <w:r w:rsidRPr="00654B4D">
        <w:t>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576EBE">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576EBE">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576EBE" w:rsidRDefault="00576EBE" w:rsidP="00576EBE">
    <w:pPr>
      <w:pStyle w:val="Header"/>
    </w:pPr>
    <w:r w:rsidRPr="003B6A41">
      <w:rPr>
        <w:rFonts w:eastAsiaTheme="minorHAnsi"/>
        <w:sz w:val="20"/>
        <w:lang w:bidi="en-US"/>
      </w:rPr>
      <w:t>RFP 21-02 Dental Insurance Plans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42230F"/>
    <w:rsid w:val="004466CD"/>
    <w:rsid w:val="00447F13"/>
    <w:rsid w:val="004962E5"/>
    <w:rsid w:val="004A00CF"/>
    <w:rsid w:val="004D627F"/>
    <w:rsid w:val="004D7494"/>
    <w:rsid w:val="004E172B"/>
    <w:rsid w:val="004E2825"/>
    <w:rsid w:val="00504C00"/>
    <w:rsid w:val="00533F26"/>
    <w:rsid w:val="00576EBE"/>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30F7"/>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5DB4-83DC-4F18-8D5A-A1AA2F9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6</cp:revision>
  <dcterms:created xsi:type="dcterms:W3CDTF">2020-07-30T22:23:00Z</dcterms:created>
  <dcterms:modified xsi:type="dcterms:W3CDTF">2020-07-30T23:15:00Z</dcterms:modified>
</cp:coreProperties>
</file>